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"/>
        <w:gridCol w:w="2296"/>
        <w:gridCol w:w="2303"/>
        <w:gridCol w:w="2303"/>
        <w:gridCol w:w="2303"/>
        <w:gridCol w:w="7"/>
      </w:tblGrid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  <w:hideMark/>
          </w:tcPr>
          <w:p w:rsidR="00B42783" w:rsidRDefault="00B42783">
            <w:pPr>
              <w:ind w:right="1417"/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</w:pPr>
            <w:r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  <w:t>Seminar 8</w:t>
            </w: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  <w:hideMark/>
          </w:tcPr>
          <w:p w:rsidR="00B42783" w:rsidRDefault="00B42783">
            <w:pPr>
              <w:shd w:val="clear" w:color="auto" w:fill="FFFFFF"/>
              <w:ind w:right="2231"/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</w:pPr>
            <w:r>
              <w:rPr>
                <w:rFonts w:ascii="Corbel" w:hAnsi="Corbel"/>
                <w:b/>
                <w:sz w:val="28"/>
                <w:szCs w:val="28"/>
                <w:lang w:eastAsia="en-US"/>
              </w:rPr>
              <w:t>Ein erfolgreiches Team entwickeln</w:t>
            </w: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</w:tcPr>
          <w:p w:rsidR="00B42783" w:rsidRDefault="00B42783">
            <w:pPr>
              <w:ind w:right="1417"/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</w:pP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  <w:hideMark/>
          </w:tcPr>
          <w:p w:rsidR="00B42783" w:rsidRDefault="00B42783">
            <w:pPr>
              <w:ind w:right="1417"/>
              <w:rPr>
                <w:rFonts w:ascii="Corbel" w:hAnsi="Corbel"/>
                <w:b/>
                <w:color w:val="00FFFF"/>
                <w:spacing w:val="-15"/>
                <w:sz w:val="28"/>
                <w:szCs w:val="28"/>
                <w:lang w:eastAsia="en-US"/>
              </w:rPr>
            </w:pPr>
            <w:r>
              <w:rPr>
                <w:rFonts w:ascii="Corbel" w:hAnsi="Corbel"/>
                <w:b/>
                <w:spacing w:val="-15"/>
                <w:sz w:val="28"/>
                <w:szCs w:val="28"/>
                <w:lang w:eastAsia="en-US"/>
              </w:rPr>
              <w:t>Nutzen:</w:t>
            </w: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  <w:hideMark/>
          </w:tcPr>
          <w:p w:rsidR="00B42783" w:rsidRDefault="00B42783">
            <w:pPr>
              <w:shd w:val="clear" w:color="auto" w:fill="FFFFFF"/>
              <w:jc w:val="both"/>
              <w:rPr>
                <w:rFonts w:ascii="Corbel" w:hAnsi="Corbel"/>
                <w:color w:val="000000"/>
                <w:spacing w:val="-15"/>
                <w:sz w:val="28"/>
                <w:szCs w:val="28"/>
                <w:lang w:eastAsia="en-US"/>
              </w:rPr>
            </w:pPr>
            <w:r>
              <w:rPr>
                <w:rFonts w:ascii="Corbel" w:hAnsi="Corbel"/>
                <w:sz w:val="24"/>
                <w:szCs w:val="23"/>
                <w:lang w:eastAsia="en-US"/>
              </w:rPr>
              <w:t xml:space="preserve">Den Teilnehmern </w:t>
            </w:r>
            <w:r>
              <w:rPr>
                <w:rFonts w:ascii="Corbel" w:hAnsi="Corbel"/>
                <w:bCs/>
                <w:color w:val="000000"/>
                <w:spacing w:val="-7"/>
                <w:sz w:val="24"/>
                <w:szCs w:val="23"/>
                <w:lang w:eastAsia="en-US"/>
              </w:rPr>
              <w:t>erlernen die „gesetzmäßigen" Abläufe der Teament</w:t>
            </w:r>
            <w:r>
              <w:rPr>
                <w:rFonts w:ascii="Corbel" w:hAnsi="Corbel"/>
                <w:bCs/>
                <w:color w:val="000000"/>
                <w:spacing w:val="-4"/>
                <w:sz w:val="24"/>
                <w:szCs w:val="23"/>
                <w:lang w:eastAsia="en-US"/>
              </w:rPr>
              <w:t xml:space="preserve">wicklung und können somit den Erfolg steuern. Sie </w:t>
            </w:r>
            <w:r>
              <w:rPr>
                <w:rFonts w:ascii="Corbel" w:hAnsi="Corbel"/>
                <w:bCs/>
                <w:color w:val="000000"/>
                <w:spacing w:val="-7"/>
                <w:sz w:val="24"/>
                <w:szCs w:val="23"/>
                <w:lang w:eastAsia="en-US"/>
              </w:rPr>
              <w:t>können die Teambildung beschleunigen und die Team</w:t>
            </w:r>
            <w:r>
              <w:rPr>
                <w:rFonts w:ascii="Corbel" w:hAnsi="Corbel"/>
                <w:bCs/>
                <w:color w:val="000000"/>
                <w:spacing w:val="-7"/>
                <w:sz w:val="24"/>
                <w:szCs w:val="23"/>
                <w:lang w:eastAsia="en-US"/>
              </w:rPr>
              <w:softHyphen/>
            </w:r>
            <w:r>
              <w:rPr>
                <w:rFonts w:ascii="Corbel" w:hAnsi="Corbel"/>
                <w:bCs/>
                <w:color w:val="000000"/>
                <w:sz w:val="24"/>
                <w:szCs w:val="23"/>
                <w:lang w:eastAsia="en-US"/>
              </w:rPr>
              <w:t>arbeit effizient nutzen.</w:t>
            </w: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</w:tcPr>
          <w:p w:rsidR="00B42783" w:rsidRDefault="00B42783">
            <w:pPr>
              <w:ind w:right="1417"/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</w:pP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  <w:hideMark/>
          </w:tcPr>
          <w:p w:rsidR="00B42783" w:rsidRDefault="00B42783">
            <w:pPr>
              <w:ind w:right="1417"/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</w:pPr>
            <w:r>
              <w:rPr>
                <w:rFonts w:ascii="Corbel" w:hAnsi="Corbel"/>
                <w:b/>
                <w:spacing w:val="-15"/>
                <w:sz w:val="28"/>
                <w:szCs w:val="28"/>
                <w:lang w:eastAsia="en-US"/>
              </w:rPr>
              <w:t>Inhalte:</w:t>
            </w: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  <w:hideMark/>
          </w:tcPr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7"/>
                <w:sz w:val="24"/>
                <w:szCs w:val="24"/>
                <w:lang w:eastAsia="en-US"/>
              </w:rPr>
              <w:t>Merkmale eines Teams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5"/>
                <w:sz w:val="24"/>
                <w:szCs w:val="24"/>
                <w:lang w:eastAsia="en-US"/>
              </w:rPr>
              <w:t>Das Bild von dem Anderen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3"/>
                <w:sz w:val="24"/>
                <w:szCs w:val="24"/>
                <w:lang w:eastAsia="en-US"/>
              </w:rPr>
              <w:t>Vor- und Nachteile der Teamarbeit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5"/>
                <w:sz w:val="24"/>
                <w:szCs w:val="24"/>
                <w:lang w:eastAsia="en-US"/>
              </w:rPr>
              <w:t>Rollen im Team/meine Rolle im Team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6"/>
                <w:sz w:val="24"/>
                <w:szCs w:val="24"/>
                <w:lang w:eastAsia="en-US"/>
              </w:rPr>
              <w:t xml:space="preserve">Phasen, Krisen und „gesetzmäßige" Abläufe der </w:t>
            </w:r>
            <w:r>
              <w:rPr>
                <w:rFonts w:ascii="Corbel" w:hAnsi="Corbel"/>
                <w:bCs/>
                <w:color w:val="000000"/>
                <w:spacing w:val="-5"/>
                <w:sz w:val="24"/>
                <w:szCs w:val="24"/>
                <w:lang w:eastAsia="en-US"/>
              </w:rPr>
              <w:t>Teamentwicklung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5"/>
                <w:sz w:val="24"/>
                <w:szCs w:val="24"/>
                <w:lang w:eastAsia="en-US"/>
              </w:rPr>
              <w:t xml:space="preserve">Feedback geben und nehmen, 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5"/>
                <w:sz w:val="24"/>
                <w:szCs w:val="24"/>
                <w:lang w:eastAsia="en-US"/>
              </w:rPr>
              <w:t>Streitkultur etablieren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6"/>
                <w:sz w:val="24"/>
                <w:szCs w:val="24"/>
                <w:lang w:eastAsia="en-US"/>
              </w:rPr>
              <w:t>Konfliktbearbeitung im Team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6"/>
                <w:sz w:val="24"/>
                <w:szCs w:val="24"/>
                <w:lang w:eastAsia="en-US"/>
              </w:rPr>
              <w:t>Entstehung von Konflikten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4"/>
                <w:sz w:val="24"/>
                <w:szCs w:val="24"/>
                <w:lang w:eastAsia="en-US"/>
              </w:rPr>
              <w:t>Ihre persönliche Grundeinstellung zu Konflikten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6"/>
                <w:sz w:val="24"/>
                <w:szCs w:val="24"/>
                <w:lang w:eastAsia="en-US"/>
              </w:rPr>
              <w:t>Bewusste und unbewusste Reaktionen auf Konflikte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7"/>
                <w:sz w:val="24"/>
                <w:szCs w:val="24"/>
                <w:lang w:eastAsia="en-US"/>
              </w:rPr>
              <w:t>Eskalationsdynamik erkennen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5"/>
                <w:sz w:val="24"/>
                <w:szCs w:val="24"/>
                <w:lang w:eastAsia="en-US"/>
              </w:rPr>
              <w:t>Kreative Konfliktstrategien in schwierigen Situationen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sz w:val="24"/>
                <w:szCs w:val="24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4"/>
                <w:sz w:val="24"/>
                <w:szCs w:val="24"/>
                <w:lang w:eastAsia="en-US"/>
              </w:rPr>
              <w:t>„Gewinnanteile" für alle aufzeigen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6"/>
              </w:numPr>
              <w:shd w:val="clear" w:color="auto" w:fill="FFFFFF"/>
              <w:tabs>
                <w:tab w:val="left" w:pos="709"/>
                <w:tab w:val="left" w:pos="993"/>
              </w:tabs>
              <w:rPr>
                <w:rFonts w:ascii="Corbel" w:hAnsi="Corbel"/>
                <w:color w:val="000000"/>
                <w:spacing w:val="-15"/>
                <w:sz w:val="28"/>
                <w:szCs w:val="28"/>
                <w:lang w:eastAsia="en-US"/>
              </w:rPr>
            </w:pPr>
            <w:r>
              <w:rPr>
                <w:rFonts w:ascii="Corbel" w:hAnsi="Corbel"/>
                <w:bCs/>
                <w:color w:val="000000"/>
                <w:spacing w:val="-2"/>
                <w:sz w:val="24"/>
                <w:szCs w:val="24"/>
                <w:lang w:eastAsia="en-US"/>
              </w:rPr>
              <w:t>Vertrauen und Kontakt wiederherstellen</w:t>
            </w: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</w:tcPr>
          <w:p w:rsidR="00B42783" w:rsidRDefault="00B42783">
            <w:pPr>
              <w:ind w:right="1417"/>
              <w:rPr>
                <w:rFonts w:ascii="Corbel" w:hAnsi="Corbel"/>
                <w:color w:val="000000"/>
                <w:spacing w:val="-15"/>
                <w:sz w:val="28"/>
                <w:szCs w:val="28"/>
                <w:lang w:eastAsia="en-US"/>
              </w:rPr>
            </w:pP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  <w:hideMark/>
          </w:tcPr>
          <w:p w:rsidR="00B42783" w:rsidRDefault="00B42783">
            <w:pPr>
              <w:ind w:right="1417"/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</w:pPr>
            <w:r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  <w:t>Dauer / Kosten:</w:t>
            </w: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  <w:hideMark/>
          </w:tcPr>
          <w:p w:rsidR="00B42783" w:rsidRDefault="00B42783" w:rsidP="00B42783">
            <w:pPr>
              <w:pStyle w:val="Listenabsatz"/>
              <w:widowControl/>
              <w:numPr>
                <w:ilvl w:val="0"/>
                <w:numId w:val="7"/>
              </w:numPr>
              <w:rPr>
                <w:rFonts w:ascii="Corbel" w:eastAsiaTheme="minorHAnsi" w:hAnsi="Corbel" w:cs="Aller"/>
                <w:color w:val="262626"/>
                <w:sz w:val="24"/>
                <w:szCs w:val="13"/>
                <w:lang w:eastAsia="en-US"/>
              </w:rPr>
            </w:pPr>
            <w:r>
              <w:rPr>
                <w:rFonts w:ascii="Corbel" w:eastAsiaTheme="minorHAnsi" w:hAnsi="Corbel" w:cs="Aller"/>
                <w:color w:val="262626"/>
                <w:sz w:val="24"/>
                <w:szCs w:val="13"/>
                <w:lang w:eastAsia="en-US"/>
              </w:rPr>
              <w:t>Vormittags 09:00 - 16:15 Uhr</w:t>
            </w:r>
          </w:p>
          <w:p w:rsidR="00B42783" w:rsidRDefault="00B42783" w:rsidP="00B42783">
            <w:pPr>
              <w:pStyle w:val="Listenabsatz"/>
              <w:numPr>
                <w:ilvl w:val="0"/>
                <w:numId w:val="7"/>
              </w:numPr>
              <w:ind w:right="1417"/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</w:pPr>
            <w:r>
              <w:rPr>
                <w:rFonts w:ascii="Corbel" w:hAnsi="Corbel"/>
                <w:b/>
                <w:color w:val="000000"/>
                <w:spacing w:val="-15"/>
                <w:sz w:val="28"/>
                <w:szCs w:val="28"/>
                <w:lang w:eastAsia="en-US"/>
              </w:rPr>
              <w:t>105,00 €</w:t>
            </w:r>
          </w:p>
        </w:tc>
      </w:tr>
      <w:tr w:rsidR="00B42783" w:rsidTr="00B42783">
        <w:trPr>
          <w:gridBefore w:val="1"/>
          <w:wBefore w:w="7" w:type="dxa"/>
        </w:trPr>
        <w:tc>
          <w:tcPr>
            <w:tcW w:w="9212" w:type="dxa"/>
            <w:gridSpan w:val="5"/>
          </w:tcPr>
          <w:p w:rsidR="00B42783" w:rsidRDefault="00B42783">
            <w:pPr>
              <w:widowControl/>
              <w:rPr>
                <w:rFonts w:ascii="Corbel" w:eastAsiaTheme="minorHAnsi" w:hAnsi="Corbel" w:cs="Aller"/>
                <w:color w:val="262626"/>
                <w:sz w:val="28"/>
                <w:szCs w:val="13"/>
                <w:lang w:eastAsia="en-US"/>
              </w:rPr>
            </w:pPr>
          </w:p>
        </w:tc>
      </w:tr>
      <w:tr w:rsidR="00B42783" w:rsidTr="00B42783">
        <w:trPr>
          <w:gridAfter w:val="1"/>
          <w:wAfter w:w="7" w:type="dxa"/>
        </w:trPr>
        <w:tc>
          <w:tcPr>
            <w:tcW w:w="2303" w:type="dxa"/>
            <w:gridSpan w:val="2"/>
            <w:vAlign w:val="center"/>
            <w:hideMark/>
          </w:tcPr>
          <w:p w:rsidR="00B42783" w:rsidRDefault="00B42783">
            <w:pPr>
              <w:pStyle w:val="Default"/>
              <w:rPr>
                <w:rFonts w:ascii="Corbel" w:hAnsi="Corbel"/>
                <w:b/>
                <w:bCs/>
                <w:sz w:val="28"/>
                <w:lang w:eastAsia="en-US"/>
              </w:rPr>
            </w:pPr>
            <w:r>
              <w:rPr>
                <w:rFonts w:ascii="Corbel" w:hAnsi="Corbel"/>
                <w:b/>
                <w:bCs/>
                <w:sz w:val="28"/>
                <w:lang w:eastAsia="en-US"/>
              </w:rPr>
              <w:t>Seminarort:</w:t>
            </w:r>
          </w:p>
        </w:tc>
        <w:tc>
          <w:tcPr>
            <w:tcW w:w="2303" w:type="dxa"/>
            <w:vAlign w:val="center"/>
            <w:hideMark/>
          </w:tcPr>
          <w:p w:rsidR="00B42783" w:rsidRDefault="00B42783">
            <w:pPr>
              <w:pStyle w:val="Default"/>
              <w:jc w:val="center"/>
              <w:rPr>
                <w:rFonts w:ascii="Corbel" w:hAnsi="Corbel"/>
                <w:bCs/>
                <w:lang w:eastAsia="en-US"/>
              </w:rPr>
            </w:pPr>
            <w:r>
              <w:rPr>
                <w:rFonts w:ascii="Corbel" w:hAnsi="Corbel"/>
                <w:bCs/>
                <w:lang w:eastAsia="en-US"/>
              </w:rPr>
              <w:t>Neubrandenburg</w:t>
            </w:r>
          </w:p>
        </w:tc>
        <w:tc>
          <w:tcPr>
            <w:tcW w:w="2303" w:type="dxa"/>
            <w:vAlign w:val="center"/>
            <w:hideMark/>
          </w:tcPr>
          <w:p w:rsidR="00B42783" w:rsidRDefault="00B42783">
            <w:pPr>
              <w:pStyle w:val="Default"/>
              <w:jc w:val="center"/>
              <w:rPr>
                <w:rFonts w:ascii="Corbel" w:hAnsi="Corbel"/>
                <w:bCs/>
                <w:lang w:eastAsia="en-US"/>
              </w:rPr>
            </w:pPr>
            <w:r>
              <w:rPr>
                <w:rFonts w:ascii="Corbel" w:hAnsi="Corbel"/>
                <w:bCs/>
                <w:lang w:eastAsia="en-US"/>
              </w:rPr>
              <w:t>Parchim</w:t>
            </w:r>
          </w:p>
        </w:tc>
        <w:tc>
          <w:tcPr>
            <w:tcW w:w="2303" w:type="dxa"/>
            <w:vAlign w:val="center"/>
            <w:hideMark/>
          </w:tcPr>
          <w:p w:rsidR="00B42783" w:rsidRDefault="00B42783">
            <w:pPr>
              <w:pStyle w:val="Default"/>
              <w:jc w:val="center"/>
              <w:rPr>
                <w:rFonts w:ascii="Corbel" w:hAnsi="Corbel"/>
                <w:bCs/>
                <w:lang w:eastAsia="en-US"/>
              </w:rPr>
            </w:pPr>
            <w:r>
              <w:rPr>
                <w:rFonts w:ascii="Corbel" w:hAnsi="Corbel"/>
                <w:bCs/>
                <w:lang w:eastAsia="en-US"/>
              </w:rPr>
              <w:t>Prenzlau</w:t>
            </w:r>
          </w:p>
        </w:tc>
      </w:tr>
      <w:tr w:rsidR="00B42783" w:rsidTr="00B42783">
        <w:trPr>
          <w:gridAfter w:val="1"/>
          <w:wAfter w:w="7" w:type="dxa"/>
        </w:trPr>
        <w:tc>
          <w:tcPr>
            <w:tcW w:w="2303" w:type="dxa"/>
            <w:gridSpan w:val="2"/>
            <w:vAlign w:val="center"/>
            <w:hideMark/>
          </w:tcPr>
          <w:p w:rsidR="00B42783" w:rsidRDefault="00B42783">
            <w:pPr>
              <w:pStyle w:val="Default"/>
              <w:rPr>
                <w:rFonts w:ascii="Corbel" w:hAnsi="Corbel"/>
                <w:b/>
                <w:bCs/>
                <w:sz w:val="28"/>
                <w:lang w:eastAsia="en-US"/>
              </w:rPr>
            </w:pPr>
            <w:r>
              <w:rPr>
                <w:rFonts w:ascii="Corbel" w:hAnsi="Corbel"/>
                <w:b/>
                <w:bCs/>
                <w:sz w:val="28"/>
                <w:lang w:eastAsia="en-US"/>
              </w:rPr>
              <w:t>Seminartermin:</w:t>
            </w:r>
          </w:p>
        </w:tc>
        <w:tc>
          <w:tcPr>
            <w:tcW w:w="2303" w:type="dxa"/>
            <w:vAlign w:val="center"/>
          </w:tcPr>
          <w:p w:rsidR="00B42783" w:rsidRDefault="00B42783">
            <w:pPr>
              <w:pStyle w:val="Default"/>
              <w:jc w:val="center"/>
              <w:rPr>
                <w:rFonts w:ascii="Corbel" w:hAnsi="Corbel"/>
                <w:b/>
                <w:bCs/>
                <w:sz w:val="28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:rsidR="00B42783" w:rsidRDefault="00B42783">
            <w:pPr>
              <w:pStyle w:val="Default"/>
              <w:jc w:val="center"/>
              <w:rPr>
                <w:rFonts w:ascii="Corbel" w:hAnsi="Corbel"/>
                <w:b/>
                <w:bCs/>
                <w:sz w:val="28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:rsidR="00B42783" w:rsidRDefault="00B42783">
            <w:pPr>
              <w:pStyle w:val="Default"/>
              <w:jc w:val="center"/>
              <w:rPr>
                <w:rFonts w:ascii="Corbel" w:hAnsi="Corbel"/>
                <w:b/>
                <w:bCs/>
                <w:sz w:val="28"/>
                <w:lang w:eastAsia="en-US"/>
              </w:rPr>
            </w:pPr>
          </w:p>
        </w:tc>
      </w:tr>
      <w:tr w:rsidR="00B42783" w:rsidTr="00B42783">
        <w:trPr>
          <w:gridAfter w:val="1"/>
          <w:wAfter w:w="7" w:type="dxa"/>
        </w:trPr>
        <w:tc>
          <w:tcPr>
            <w:tcW w:w="9212" w:type="dxa"/>
            <w:gridSpan w:val="5"/>
            <w:vAlign w:val="center"/>
          </w:tcPr>
          <w:p w:rsidR="00B42783" w:rsidRDefault="00B42783">
            <w:pPr>
              <w:pStyle w:val="Default"/>
              <w:jc w:val="center"/>
              <w:rPr>
                <w:rFonts w:ascii="Corbel" w:hAnsi="Corbel"/>
                <w:b/>
                <w:bCs/>
                <w:sz w:val="28"/>
                <w:lang w:eastAsia="en-US"/>
              </w:rPr>
            </w:pPr>
          </w:p>
        </w:tc>
      </w:tr>
      <w:tr w:rsidR="00B42783" w:rsidTr="00B42783">
        <w:trPr>
          <w:gridAfter w:val="1"/>
          <w:wAfter w:w="7" w:type="dxa"/>
        </w:trPr>
        <w:tc>
          <w:tcPr>
            <w:tcW w:w="9212" w:type="dxa"/>
            <w:gridSpan w:val="5"/>
            <w:vAlign w:val="center"/>
            <w:hideMark/>
          </w:tcPr>
          <w:p w:rsidR="00B42783" w:rsidRDefault="00B42783">
            <w:pPr>
              <w:pStyle w:val="NurText"/>
              <w:jc w:val="both"/>
              <w:rPr>
                <w:rFonts w:ascii="Corbel" w:hAnsi="Corbel"/>
                <w:b/>
                <w:sz w:val="28"/>
              </w:rPr>
            </w:pPr>
            <w:r>
              <w:rPr>
                <w:rFonts w:ascii="Corbel" w:hAnsi="Corbel"/>
                <w:b/>
                <w:sz w:val="28"/>
              </w:rPr>
              <w:t>Unsere Veranstaltungen in:</w:t>
            </w:r>
          </w:p>
          <w:p w:rsidR="00B42783" w:rsidRDefault="00B42783" w:rsidP="00B42783">
            <w:pPr>
              <w:pStyle w:val="NurText"/>
              <w:numPr>
                <w:ilvl w:val="0"/>
                <w:numId w:val="8"/>
              </w:num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17033 Neubrandenburg finden statt im Phönix – Bürohaus, Feldstrasse 3,</w:t>
            </w:r>
          </w:p>
          <w:p w:rsidR="00B42783" w:rsidRDefault="00B42783" w:rsidP="00B42783">
            <w:pPr>
              <w:pStyle w:val="NurText"/>
              <w:numPr>
                <w:ilvl w:val="0"/>
                <w:numId w:val="8"/>
              </w:num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19370 Parchim finden statt im Edith-Stein-Haus, Invalidenstrasse 20,</w:t>
            </w:r>
          </w:p>
          <w:p w:rsidR="00B42783" w:rsidRDefault="00B42783" w:rsidP="00B42783">
            <w:pPr>
              <w:pStyle w:val="NurText"/>
              <w:numPr>
                <w:ilvl w:val="0"/>
                <w:numId w:val="8"/>
              </w:numPr>
              <w:rPr>
                <w:rFonts w:ascii="Corbel" w:hAnsi="Corbel"/>
                <w:b/>
                <w:bCs/>
                <w:sz w:val="28"/>
              </w:rPr>
            </w:pPr>
            <w:r>
              <w:rPr>
                <w:rFonts w:ascii="Corbel" w:hAnsi="Corbel"/>
                <w:sz w:val="24"/>
              </w:rPr>
              <w:t>17291 Prenzlau finden statt in der „Uckerwelle“, Brüssower Allee 48a.</w:t>
            </w:r>
          </w:p>
        </w:tc>
      </w:tr>
      <w:tr w:rsidR="00B42783" w:rsidTr="00B42783">
        <w:trPr>
          <w:gridAfter w:val="1"/>
          <w:wAfter w:w="7" w:type="dxa"/>
        </w:trPr>
        <w:tc>
          <w:tcPr>
            <w:tcW w:w="9212" w:type="dxa"/>
            <w:gridSpan w:val="5"/>
            <w:vAlign w:val="center"/>
          </w:tcPr>
          <w:p w:rsidR="00B42783" w:rsidRDefault="00B42783">
            <w:pPr>
              <w:pStyle w:val="NurText"/>
              <w:jc w:val="both"/>
              <w:rPr>
                <w:rFonts w:ascii="Corbel" w:hAnsi="Corbel"/>
                <w:b/>
                <w:sz w:val="28"/>
              </w:rPr>
            </w:pPr>
          </w:p>
        </w:tc>
      </w:tr>
      <w:tr w:rsidR="00B42783" w:rsidTr="00B42783">
        <w:trPr>
          <w:gridAfter w:val="1"/>
          <w:wAfter w:w="7" w:type="dxa"/>
        </w:trPr>
        <w:tc>
          <w:tcPr>
            <w:tcW w:w="9212" w:type="dxa"/>
            <w:gridSpan w:val="5"/>
            <w:vAlign w:val="center"/>
            <w:hideMark/>
          </w:tcPr>
          <w:p w:rsidR="00B42783" w:rsidRDefault="00B42783">
            <w:pPr>
              <w:pStyle w:val="NurText"/>
              <w:jc w:val="both"/>
              <w:rPr>
                <w:rFonts w:ascii="Corbel" w:hAnsi="Corbel"/>
                <w:b/>
                <w:sz w:val="28"/>
              </w:rPr>
            </w:pPr>
            <w:r>
              <w:rPr>
                <w:rFonts w:ascii="Corbel" w:hAnsi="Corbel"/>
                <w:b/>
                <w:sz w:val="28"/>
              </w:rPr>
              <w:t>Dozent/Dozentin:</w:t>
            </w:r>
          </w:p>
        </w:tc>
      </w:tr>
      <w:tr w:rsidR="00B42783" w:rsidTr="00B42783">
        <w:trPr>
          <w:gridAfter w:val="1"/>
          <w:wAfter w:w="7" w:type="dxa"/>
        </w:trPr>
        <w:tc>
          <w:tcPr>
            <w:tcW w:w="9212" w:type="dxa"/>
            <w:gridSpan w:val="5"/>
            <w:vAlign w:val="center"/>
          </w:tcPr>
          <w:p w:rsidR="00B42783" w:rsidRDefault="00B42783" w:rsidP="00B42783">
            <w:pPr>
              <w:pStyle w:val="NurText"/>
              <w:numPr>
                <w:ilvl w:val="0"/>
                <w:numId w:val="9"/>
              </w:num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B42783" w:rsidTr="00B42783">
        <w:trPr>
          <w:gridAfter w:val="1"/>
          <w:wAfter w:w="7" w:type="dxa"/>
        </w:trPr>
        <w:tc>
          <w:tcPr>
            <w:tcW w:w="9212" w:type="dxa"/>
            <w:gridSpan w:val="5"/>
            <w:vAlign w:val="center"/>
          </w:tcPr>
          <w:p w:rsidR="00B42783" w:rsidRDefault="00B42783">
            <w:pPr>
              <w:pStyle w:val="NurText"/>
              <w:jc w:val="both"/>
              <w:rPr>
                <w:rFonts w:ascii="Corbel" w:hAnsi="Corbel"/>
                <w:sz w:val="28"/>
              </w:rPr>
            </w:pPr>
          </w:p>
        </w:tc>
      </w:tr>
      <w:tr w:rsidR="00B42783" w:rsidTr="00B42783">
        <w:trPr>
          <w:gridAfter w:val="1"/>
          <w:wAfter w:w="7" w:type="dxa"/>
        </w:trPr>
        <w:tc>
          <w:tcPr>
            <w:tcW w:w="9212" w:type="dxa"/>
            <w:gridSpan w:val="5"/>
            <w:vAlign w:val="center"/>
            <w:hideMark/>
          </w:tcPr>
          <w:p w:rsidR="00B42783" w:rsidRDefault="00B42783">
            <w:pPr>
              <w:pStyle w:val="NurText"/>
              <w:jc w:val="both"/>
              <w:rPr>
                <w:rFonts w:ascii="Corbel" w:hAnsi="Corbel"/>
                <w:b/>
                <w:sz w:val="28"/>
              </w:rPr>
            </w:pPr>
            <w:r>
              <w:rPr>
                <w:rFonts w:ascii="Corbel" w:hAnsi="Corbel"/>
                <w:b/>
                <w:sz w:val="28"/>
              </w:rPr>
              <w:t>Zielgruppe:</w:t>
            </w:r>
          </w:p>
        </w:tc>
      </w:tr>
      <w:tr w:rsidR="00B42783" w:rsidTr="00B42783">
        <w:trPr>
          <w:gridAfter w:val="1"/>
          <w:wAfter w:w="7" w:type="dxa"/>
        </w:trPr>
        <w:tc>
          <w:tcPr>
            <w:tcW w:w="9212" w:type="dxa"/>
            <w:gridSpan w:val="5"/>
            <w:vAlign w:val="center"/>
            <w:hideMark/>
          </w:tcPr>
          <w:p w:rsidR="00B42783" w:rsidRDefault="00B42783" w:rsidP="00B42783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Heimleiter, Pflegedienstleiter und sonstige Führungskräfte</w:t>
            </w:r>
          </w:p>
          <w:p w:rsidR="00B42783" w:rsidRDefault="00B42783" w:rsidP="00B42783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orbel" w:hAnsi="Corbel"/>
                <w:lang w:eastAsia="en-US"/>
              </w:rPr>
            </w:pPr>
            <w:r>
              <w:rPr>
                <w:rFonts w:ascii="Corbel" w:hAnsi="Corbel" w:cs="Calibri"/>
                <w:lang w:eastAsia="en-US"/>
              </w:rPr>
              <w:t>Interessierte aus dem Gesundheitswesen</w:t>
            </w:r>
          </w:p>
        </w:tc>
      </w:tr>
    </w:tbl>
    <w:p w:rsidR="0024419D" w:rsidRDefault="0024419D">
      <w:bookmarkStart w:id="0" w:name="_GoBack"/>
      <w:bookmarkEnd w:id="0"/>
    </w:p>
    <w:sectPr w:rsidR="00244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56" w:rsidRDefault="00672E56" w:rsidP="00C32963">
      <w:r>
        <w:separator/>
      </w:r>
    </w:p>
  </w:endnote>
  <w:endnote w:type="continuationSeparator" w:id="0">
    <w:p w:rsidR="00672E56" w:rsidRDefault="00672E56" w:rsidP="00C3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ll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63" w:rsidRDefault="00C3296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63" w:rsidRDefault="00C3296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63" w:rsidRDefault="00C3296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56" w:rsidRDefault="00672E56" w:rsidP="00C32963">
      <w:r>
        <w:separator/>
      </w:r>
    </w:p>
  </w:footnote>
  <w:footnote w:type="continuationSeparator" w:id="0">
    <w:p w:rsidR="00672E56" w:rsidRDefault="00672E56" w:rsidP="00C32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63" w:rsidRDefault="00C329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63" w:rsidRDefault="00C32963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B40DFD" wp14:editId="7B896212">
          <wp:simplePos x="0" y="0"/>
          <wp:positionH relativeFrom="column">
            <wp:posOffset>5074285</wp:posOffset>
          </wp:positionH>
          <wp:positionV relativeFrom="paragraph">
            <wp:posOffset>-472440</wp:posOffset>
          </wp:positionV>
          <wp:extent cx="1574165" cy="10690860"/>
          <wp:effectExtent l="0" t="0" r="6985" b="0"/>
          <wp:wrapNone/>
          <wp:docPr id="1" name="Grafik 1" descr="Beschreibung: Beschreibung: RZ_Briefbog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Beschreibung: RZ_Briefbog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2963" w:rsidRDefault="00C3296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63" w:rsidRDefault="00C3296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CBE"/>
    <w:multiLevelType w:val="hybridMultilevel"/>
    <w:tmpl w:val="26AAC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25DC0"/>
    <w:multiLevelType w:val="hybridMultilevel"/>
    <w:tmpl w:val="A2288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12DB5"/>
    <w:multiLevelType w:val="hybridMultilevel"/>
    <w:tmpl w:val="75FCB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8441A"/>
    <w:multiLevelType w:val="hybridMultilevel"/>
    <w:tmpl w:val="9C063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24A9A"/>
    <w:multiLevelType w:val="hybridMultilevel"/>
    <w:tmpl w:val="85689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63"/>
    <w:rsid w:val="0024419D"/>
    <w:rsid w:val="004D6CCC"/>
    <w:rsid w:val="00672E56"/>
    <w:rsid w:val="00A41624"/>
    <w:rsid w:val="00B42783"/>
    <w:rsid w:val="00C24E9F"/>
    <w:rsid w:val="00C32963"/>
    <w:rsid w:val="00D322C5"/>
    <w:rsid w:val="00F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4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29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2963"/>
  </w:style>
  <w:style w:type="paragraph" w:styleId="Fuzeile">
    <w:name w:val="footer"/>
    <w:basedOn w:val="Standard"/>
    <w:link w:val="FuzeileZchn"/>
    <w:uiPriority w:val="99"/>
    <w:unhideWhenUsed/>
    <w:rsid w:val="00C329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2963"/>
  </w:style>
  <w:style w:type="paragraph" w:customStyle="1" w:styleId="Default">
    <w:name w:val="Default"/>
    <w:rsid w:val="00C24E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24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urText">
    <w:name w:val="Plain Text"/>
    <w:basedOn w:val="Standard"/>
    <w:link w:val="NurTextZchn"/>
    <w:uiPriority w:val="99"/>
    <w:unhideWhenUsed/>
    <w:rsid w:val="00C24E9F"/>
    <w:pPr>
      <w:widowControl/>
      <w:autoSpaceDE/>
      <w:autoSpaceDN/>
      <w:adjustRightInd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24E9F"/>
    <w:rPr>
      <w:rFonts w:ascii="Calibri" w:eastAsia="Times New Roman" w:hAnsi="Calibri" w:cs="Times New Roman"/>
      <w:szCs w:val="21"/>
    </w:rPr>
  </w:style>
  <w:style w:type="paragraph" w:styleId="Listenabsatz">
    <w:name w:val="List Paragraph"/>
    <w:basedOn w:val="Standard"/>
    <w:uiPriority w:val="34"/>
    <w:qFormat/>
    <w:rsid w:val="00C24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4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29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2963"/>
  </w:style>
  <w:style w:type="paragraph" w:styleId="Fuzeile">
    <w:name w:val="footer"/>
    <w:basedOn w:val="Standard"/>
    <w:link w:val="FuzeileZchn"/>
    <w:uiPriority w:val="99"/>
    <w:unhideWhenUsed/>
    <w:rsid w:val="00C329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2963"/>
  </w:style>
  <w:style w:type="paragraph" w:customStyle="1" w:styleId="Default">
    <w:name w:val="Default"/>
    <w:rsid w:val="00C24E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24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urText">
    <w:name w:val="Plain Text"/>
    <w:basedOn w:val="Standard"/>
    <w:link w:val="NurTextZchn"/>
    <w:uiPriority w:val="99"/>
    <w:unhideWhenUsed/>
    <w:rsid w:val="00C24E9F"/>
    <w:pPr>
      <w:widowControl/>
      <w:autoSpaceDE/>
      <w:autoSpaceDN/>
      <w:adjustRightInd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24E9F"/>
    <w:rPr>
      <w:rFonts w:ascii="Calibri" w:eastAsia="Times New Roman" w:hAnsi="Calibri" w:cs="Times New Roman"/>
      <w:szCs w:val="21"/>
    </w:rPr>
  </w:style>
  <w:style w:type="paragraph" w:styleId="Listenabsatz">
    <w:name w:val="List Paragraph"/>
    <w:basedOn w:val="Standard"/>
    <w:uiPriority w:val="34"/>
    <w:qFormat/>
    <w:rsid w:val="00C24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</dc:creator>
  <cp:lastModifiedBy>ae</cp:lastModifiedBy>
  <cp:revision>2</cp:revision>
  <dcterms:created xsi:type="dcterms:W3CDTF">2012-07-12T10:21:00Z</dcterms:created>
  <dcterms:modified xsi:type="dcterms:W3CDTF">2012-07-12T10:21:00Z</dcterms:modified>
</cp:coreProperties>
</file>