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F" w:rsidRPr="00A11209" w:rsidRDefault="003315CF" w:rsidP="00A11209">
      <w:pPr>
        <w:spacing w:after="225" w:line="360" w:lineRule="atLeast"/>
        <w:outlineLvl w:val="2"/>
        <w:rPr>
          <w:rFonts w:ascii="Calibri" w:hAnsi="Calibri" w:cs="Arial"/>
          <w:b/>
          <w:bCs/>
          <w:color w:val="808080"/>
          <w:sz w:val="40"/>
          <w:szCs w:val="40"/>
        </w:rPr>
      </w:pPr>
      <w:r w:rsidRPr="00A11209">
        <w:rPr>
          <w:rFonts w:ascii="Calibri" w:hAnsi="Calibri" w:cs="Arial"/>
          <w:b/>
          <w:bCs/>
          <w:color w:val="808080"/>
          <w:sz w:val="40"/>
          <w:szCs w:val="40"/>
        </w:rPr>
        <w:t>Gekonnt plaudern</w:t>
      </w:r>
    </w:p>
    <w:p w:rsidR="003315CF" w:rsidRPr="00A11209" w:rsidRDefault="003315CF" w:rsidP="00A11209">
      <w:pPr>
        <w:pStyle w:val="summary1"/>
        <w:jc w:val="both"/>
        <w:rPr>
          <w:rFonts w:ascii="Calibri" w:hAnsi="Calibri" w:cs="Arial"/>
          <w:b w:val="0"/>
          <w:color w:val="808080"/>
          <w:sz w:val="22"/>
          <w:szCs w:val="22"/>
        </w:rPr>
      </w:pPr>
      <w:r w:rsidRPr="00A11209">
        <w:rPr>
          <w:rFonts w:ascii="Calibri" w:hAnsi="Calibri" w:cs="Arial"/>
          <w:b w:val="0"/>
          <w:color w:val="808080"/>
          <w:sz w:val="22"/>
          <w:szCs w:val="22"/>
        </w:rPr>
        <w:t xml:space="preserve">Das "kleine Gespräch" wirkt beim Profi tatsächlich wie eine Kleinigkeit, die nebenbei geschieht. Für den Anfänger kann sie zur Nervenprobe werden. </w:t>
      </w:r>
      <w:r w:rsidRPr="00A11209">
        <w:rPr>
          <w:rStyle w:val="Strong"/>
          <w:rFonts w:ascii="Calibri" w:hAnsi="Calibri" w:cs="Arial"/>
          <w:color w:val="808080"/>
          <w:sz w:val="22"/>
          <w:szCs w:val="22"/>
        </w:rPr>
        <w:t xml:space="preserve">Deshalb verstreichen viele Chancen ungenutzt, im Beruf oder privat, Kontakte zu knüpfen. Doch Smalltalk lässt sich erlernen. </w:t>
      </w:r>
      <w:r w:rsidRPr="00A11209">
        <w:rPr>
          <w:rFonts w:ascii="Calibri" w:hAnsi="Calibri" w:cs="Arial"/>
          <w:b w:val="0"/>
          <w:color w:val="808080"/>
          <w:sz w:val="22"/>
          <w:szCs w:val="22"/>
        </w:rPr>
        <w:t xml:space="preserve">Schließlich ist geschickter Small Talk der erste Schritt zum Networking. </w:t>
      </w:r>
    </w:p>
    <w:p w:rsidR="003315CF" w:rsidRDefault="003315CF" w:rsidP="00A11209">
      <w:pPr>
        <w:pStyle w:val="absatz"/>
        <w:shd w:val="clear" w:color="auto" w:fill="FFFFFF"/>
        <w:jc w:val="both"/>
        <w:rPr>
          <w:rFonts w:ascii="Calibri" w:hAnsi="Calibri"/>
          <w:color w:val="808080"/>
          <w:sz w:val="22"/>
          <w:szCs w:val="22"/>
        </w:rPr>
      </w:pPr>
      <w:r w:rsidRPr="00A11209">
        <w:rPr>
          <w:rFonts w:ascii="Calibri" w:hAnsi="Calibri"/>
          <w:color w:val="808080"/>
          <w:sz w:val="22"/>
          <w:szCs w:val="22"/>
        </w:rPr>
        <w:t>In diesem Basisworkshop erfahren Sie, wie Sie eine</w:t>
      </w:r>
      <w:r>
        <w:rPr>
          <w:rFonts w:ascii="Calibri" w:hAnsi="Calibri"/>
          <w:color w:val="808080"/>
          <w:sz w:val="22"/>
          <w:szCs w:val="22"/>
        </w:rPr>
        <w:t xml:space="preserve">n Small Talk gekonnt beginnen. </w:t>
      </w:r>
    </w:p>
    <w:p w:rsidR="003315CF" w:rsidRPr="00A11209" w:rsidRDefault="003315CF" w:rsidP="00A11209">
      <w:pPr>
        <w:pStyle w:val="absatz"/>
        <w:shd w:val="clear" w:color="auto" w:fill="FFFFFF"/>
        <w:jc w:val="both"/>
        <w:rPr>
          <w:rFonts w:ascii="Calibri" w:hAnsi="Calibri"/>
          <w:color w:val="808080"/>
          <w:sz w:val="22"/>
          <w:szCs w:val="22"/>
        </w:rPr>
      </w:pPr>
      <w:r w:rsidRPr="00A11209">
        <w:rPr>
          <w:rFonts w:ascii="Calibri" w:hAnsi="Calibri"/>
          <w:color w:val="808080"/>
          <w:sz w:val="22"/>
          <w:szCs w:val="22"/>
        </w:rPr>
        <w:t>Regeln, Übungen und Tipps zu möglichen Themen helfen Ihnen dabei, das Instrument Small Talk zu beherrschen.</w:t>
      </w:r>
    </w:p>
    <w:p w:rsidR="003315CF" w:rsidRPr="00A11209" w:rsidRDefault="003315CF" w:rsidP="00A11209">
      <w:pPr>
        <w:pStyle w:val="absatz"/>
        <w:shd w:val="clear" w:color="auto" w:fill="FFFFFF"/>
        <w:jc w:val="both"/>
        <w:rPr>
          <w:rFonts w:ascii="Calibri" w:hAnsi="Calibri" w:cs="Helvetica"/>
          <w:color w:val="808080"/>
          <w:sz w:val="22"/>
          <w:szCs w:val="22"/>
        </w:rPr>
      </w:pPr>
      <w:r w:rsidRPr="00A11209">
        <w:rPr>
          <w:rFonts w:ascii="Calibri" w:hAnsi="Calibri" w:cs="Helvetica"/>
          <w:color w:val="808080"/>
          <w:sz w:val="22"/>
          <w:szCs w:val="22"/>
        </w:rPr>
        <w:t>Damit sich für Sie wichtige Türen öffnen – beruflich und auch privat.</w:t>
      </w:r>
    </w:p>
    <w:p w:rsidR="003315CF" w:rsidRPr="00A11209" w:rsidRDefault="003315CF" w:rsidP="00A11209">
      <w:pPr>
        <w:pStyle w:val="absatz"/>
        <w:shd w:val="clear" w:color="auto" w:fill="FFFFFF"/>
        <w:rPr>
          <w:rFonts w:ascii="Calibri" w:hAnsi="Calibri" w:cs="Helvetica"/>
          <w:color w:val="808080"/>
          <w:sz w:val="22"/>
          <w:szCs w:val="22"/>
        </w:rPr>
      </w:pPr>
    </w:p>
    <w:p w:rsidR="003315CF" w:rsidRPr="00A11209" w:rsidRDefault="003315CF" w:rsidP="00A11209">
      <w:pPr>
        <w:pStyle w:val="absatz"/>
        <w:shd w:val="clear" w:color="auto" w:fill="FFFFFF"/>
        <w:spacing w:line="240" w:lineRule="auto"/>
        <w:rPr>
          <w:rFonts w:ascii="Calibri" w:hAnsi="Calibri"/>
          <w:b/>
          <w:color w:val="808080"/>
          <w:sz w:val="22"/>
          <w:szCs w:val="22"/>
        </w:rPr>
      </w:pPr>
      <w:r w:rsidRPr="00A11209">
        <w:rPr>
          <w:rFonts w:ascii="Calibri" w:hAnsi="Calibri"/>
          <w:b/>
          <w:color w:val="808080"/>
          <w:sz w:val="22"/>
          <w:szCs w:val="22"/>
        </w:rPr>
        <w:t>Inhalte:</w:t>
      </w:r>
    </w:p>
    <w:p w:rsidR="003315CF" w:rsidRPr="00A11209" w:rsidRDefault="003315CF" w:rsidP="00A11209">
      <w:pPr>
        <w:jc w:val="both"/>
        <w:rPr>
          <w:rFonts w:ascii="Calibri" w:hAnsi="Calibri" w:cs="Helvetica"/>
          <w:color w:val="808080"/>
          <w:sz w:val="22"/>
          <w:szCs w:val="22"/>
        </w:rPr>
      </w:pPr>
      <w:r w:rsidRPr="00A11209">
        <w:rPr>
          <w:rFonts w:ascii="Calibri" w:hAnsi="Calibri" w:cs="Helvetica"/>
          <w:color w:val="808080"/>
          <w:sz w:val="22"/>
          <w:szCs w:val="22"/>
        </w:rPr>
        <w:t xml:space="preserve">Aktives Zuhören: So bekunden Sie Interesse </w:t>
      </w:r>
    </w:p>
    <w:p w:rsidR="003315CF" w:rsidRPr="00A11209" w:rsidRDefault="003315CF" w:rsidP="00A11209">
      <w:pPr>
        <w:jc w:val="both"/>
        <w:rPr>
          <w:rFonts w:ascii="Calibri" w:hAnsi="Calibri" w:cs="Helvetica"/>
          <w:color w:val="808080"/>
          <w:sz w:val="22"/>
          <w:szCs w:val="22"/>
        </w:rPr>
      </w:pPr>
      <w:r w:rsidRPr="00A11209">
        <w:rPr>
          <w:rFonts w:ascii="Calibri" w:hAnsi="Calibri" w:cs="Helvetica"/>
          <w:color w:val="808080"/>
          <w:sz w:val="22"/>
          <w:szCs w:val="22"/>
        </w:rPr>
        <w:t xml:space="preserve">Körpersprache: Wie Sie Ihre Wirkung unterstreichen </w:t>
      </w:r>
    </w:p>
    <w:p w:rsidR="003315CF" w:rsidRPr="00A11209" w:rsidRDefault="003315CF" w:rsidP="00A11209">
      <w:pPr>
        <w:jc w:val="both"/>
        <w:rPr>
          <w:rFonts w:ascii="Calibri" w:hAnsi="Calibri" w:cs="Helvetica"/>
          <w:color w:val="808080"/>
          <w:sz w:val="22"/>
          <w:szCs w:val="22"/>
        </w:rPr>
      </w:pPr>
      <w:r w:rsidRPr="00A11209">
        <w:rPr>
          <w:rFonts w:ascii="Calibri" w:hAnsi="Calibri" w:cs="Helvetica"/>
          <w:color w:val="808080"/>
          <w:sz w:val="22"/>
          <w:szCs w:val="22"/>
        </w:rPr>
        <w:t xml:space="preserve">Empathie und Sympathie: Wie Sie sich auf andere Menschen einstellen </w:t>
      </w:r>
    </w:p>
    <w:p w:rsidR="003315CF" w:rsidRDefault="003315CF" w:rsidP="00A11209">
      <w:pPr>
        <w:jc w:val="both"/>
        <w:rPr>
          <w:rFonts w:ascii="Calibri" w:hAnsi="Calibri" w:cs="Helvetica"/>
          <w:color w:val="808080"/>
          <w:sz w:val="22"/>
          <w:szCs w:val="22"/>
        </w:rPr>
      </w:pPr>
      <w:r w:rsidRPr="00A11209">
        <w:rPr>
          <w:rFonts w:ascii="Calibri" w:hAnsi="Calibri" w:cs="Helvetica"/>
          <w:color w:val="808080"/>
          <w:sz w:val="22"/>
          <w:szCs w:val="22"/>
        </w:rPr>
        <w:t xml:space="preserve">  </w:t>
      </w:r>
    </w:p>
    <w:p w:rsidR="003315CF" w:rsidRPr="00A11209" w:rsidRDefault="003315CF" w:rsidP="00A11209">
      <w:pPr>
        <w:jc w:val="both"/>
        <w:rPr>
          <w:rFonts w:ascii="Calibri" w:hAnsi="Calibri" w:cs="Helvetica"/>
          <w:color w:val="808080"/>
          <w:sz w:val="22"/>
          <w:szCs w:val="22"/>
        </w:rPr>
      </w:pPr>
    </w:p>
    <w:p w:rsidR="003315CF" w:rsidRPr="00A11209" w:rsidRDefault="003315CF" w:rsidP="00A11209">
      <w:pPr>
        <w:spacing w:line="336" w:lineRule="auto"/>
        <w:jc w:val="both"/>
        <w:rPr>
          <w:rFonts w:ascii="Calibri" w:hAnsi="Calibri" w:cs="Helvetica"/>
          <w:color w:val="808080"/>
          <w:sz w:val="22"/>
          <w:szCs w:val="22"/>
        </w:rPr>
      </w:pPr>
      <w:r w:rsidRPr="00A11209">
        <w:rPr>
          <w:rFonts w:ascii="Calibri" w:hAnsi="Calibri" w:cs="Helvetica"/>
          <w:color w:val="808080"/>
          <w:sz w:val="22"/>
          <w:szCs w:val="22"/>
        </w:rPr>
        <w:t xml:space="preserve">Der Basisworkshop ist für alle, die ihre Kommunikationsfähigkeiten erweitern und in beruflichen oder privaten Situationen leicht und entspannt mit Menschen ins Gespräch kommen wollen. </w:t>
      </w:r>
    </w:p>
    <w:p w:rsidR="003315CF" w:rsidRPr="00A11209" w:rsidRDefault="003315CF" w:rsidP="00A11209">
      <w:pPr>
        <w:spacing w:line="336" w:lineRule="auto"/>
        <w:rPr>
          <w:rFonts w:ascii="Calibri" w:hAnsi="Calibri" w:cs="Helvetica"/>
          <w:color w:val="80808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0"/>
        <w:gridCol w:w="5640"/>
      </w:tblGrid>
      <w:tr w:rsidR="003315CF" w:rsidRPr="00A11209" w:rsidTr="002366D7">
        <w:trPr>
          <w:trHeight w:val="524"/>
        </w:trPr>
        <w:tc>
          <w:tcPr>
            <w:tcW w:w="0" w:type="auto"/>
            <w:vAlign w:val="center"/>
          </w:tcPr>
          <w:p w:rsidR="003315CF" w:rsidRPr="00A11209" w:rsidRDefault="003315CF" w:rsidP="002366D7">
            <w:pPr>
              <w:spacing w:line="315" w:lineRule="atLeast"/>
              <w:rPr>
                <w:rFonts w:ascii="Calibri" w:hAnsi="Calibri" w:cs="Helvetica"/>
                <w:color w:val="808080"/>
              </w:rPr>
            </w:pPr>
            <w:r w:rsidRPr="00A11209">
              <w:rPr>
                <w:rFonts w:ascii="Calibri" w:hAnsi="Calibri" w:cs="Helvetica"/>
                <w:color w:val="808080"/>
                <w:sz w:val="22"/>
                <w:szCs w:val="22"/>
              </w:rPr>
              <w:t>Termin:</w:t>
            </w:r>
          </w:p>
        </w:tc>
        <w:tc>
          <w:tcPr>
            <w:tcW w:w="0" w:type="auto"/>
            <w:vAlign w:val="center"/>
          </w:tcPr>
          <w:p w:rsidR="003315CF" w:rsidRPr="00A11209" w:rsidRDefault="003315CF" w:rsidP="002366D7">
            <w:pPr>
              <w:spacing w:line="390" w:lineRule="atLeast"/>
              <w:rPr>
                <w:rFonts w:ascii="Calibri" w:hAnsi="Calibri" w:cs="Helvetica"/>
                <w:color w:val="808080"/>
              </w:rPr>
            </w:pPr>
            <w:r w:rsidRPr="00A11209">
              <w:rPr>
                <w:rFonts w:ascii="Calibri" w:hAnsi="Calibri" w:cs="Helvetica"/>
                <w:color w:val="808080"/>
                <w:sz w:val="22"/>
                <w:szCs w:val="22"/>
              </w:rPr>
              <w:t>12. Juni 2014</w:t>
            </w:r>
          </w:p>
        </w:tc>
      </w:tr>
      <w:tr w:rsidR="003315CF" w:rsidRPr="00A11209" w:rsidTr="002366D7">
        <w:tc>
          <w:tcPr>
            <w:tcW w:w="0" w:type="auto"/>
            <w:vAlign w:val="center"/>
          </w:tcPr>
          <w:p w:rsidR="003315CF" w:rsidRPr="00A11209" w:rsidRDefault="003315CF" w:rsidP="002366D7">
            <w:pPr>
              <w:spacing w:line="315" w:lineRule="atLeast"/>
              <w:rPr>
                <w:rFonts w:ascii="Calibri" w:hAnsi="Calibri" w:cs="Helvetica"/>
                <w:color w:val="808080"/>
              </w:rPr>
            </w:pPr>
            <w:r w:rsidRPr="00A11209">
              <w:rPr>
                <w:rFonts w:ascii="Calibri" w:hAnsi="Calibri" w:cs="Helvetica"/>
                <w:color w:val="808080"/>
                <w:sz w:val="22"/>
                <w:szCs w:val="22"/>
              </w:rPr>
              <w:t xml:space="preserve">Ort: </w:t>
            </w:r>
          </w:p>
        </w:tc>
        <w:tc>
          <w:tcPr>
            <w:tcW w:w="0" w:type="auto"/>
            <w:vAlign w:val="center"/>
          </w:tcPr>
          <w:p w:rsidR="003315CF" w:rsidRPr="00A11209" w:rsidRDefault="003315CF" w:rsidP="002366D7">
            <w:pPr>
              <w:spacing w:line="390" w:lineRule="atLeast"/>
              <w:rPr>
                <w:rFonts w:ascii="Calibri" w:hAnsi="Calibri" w:cs="Helvetica"/>
                <w:color w:val="808080"/>
              </w:rPr>
            </w:pPr>
            <w:r w:rsidRPr="00A11209">
              <w:rPr>
                <w:rFonts w:ascii="Calibri" w:hAnsi="Calibri" w:cs="Helvetica"/>
                <w:color w:val="808080"/>
                <w:sz w:val="22"/>
                <w:szCs w:val="22"/>
              </w:rPr>
              <w:t>Hannoversche Str. 95 A, 30916 Isernhagen/OT Altwarmbüchen</w:t>
            </w:r>
          </w:p>
        </w:tc>
      </w:tr>
      <w:tr w:rsidR="003315CF" w:rsidRPr="00A11209" w:rsidTr="002366D7">
        <w:tc>
          <w:tcPr>
            <w:tcW w:w="0" w:type="auto"/>
            <w:vAlign w:val="center"/>
          </w:tcPr>
          <w:p w:rsidR="003315CF" w:rsidRPr="00A11209" w:rsidRDefault="003315CF" w:rsidP="002366D7">
            <w:pPr>
              <w:spacing w:line="315" w:lineRule="atLeast"/>
              <w:rPr>
                <w:rFonts w:ascii="Calibri" w:hAnsi="Calibri" w:cs="Helvetica"/>
                <w:color w:val="808080"/>
              </w:rPr>
            </w:pPr>
            <w:r w:rsidRPr="00A11209">
              <w:rPr>
                <w:rFonts w:ascii="Calibri" w:hAnsi="Calibri" w:cs="Helvetica"/>
                <w:color w:val="808080"/>
                <w:sz w:val="22"/>
                <w:szCs w:val="22"/>
              </w:rPr>
              <w:t>Zeit:</w:t>
            </w:r>
          </w:p>
        </w:tc>
        <w:tc>
          <w:tcPr>
            <w:tcW w:w="0" w:type="auto"/>
            <w:vAlign w:val="center"/>
          </w:tcPr>
          <w:p w:rsidR="003315CF" w:rsidRPr="00A11209" w:rsidRDefault="003315CF" w:rsidP="002366D7">
            <w:pPr>
              <w:spacing w:line="390" w:lineRule="atLeast"/>
              <w:rPr>
                <w:rFonts w:ascii="Calibri" w:hAnsi="Calibri" w:cs="Helvetica"/>
                <w:color w:val="808080"/>
              </w:rPr>
            </w:pPr>
            <w:r w:rsidRPr="00A11209">
              <w:rPr>
                <w:rFonts w:ascii="Calibri" w:hAnsi="Calibri" w:cs="Helvetica"/>
                <w:color w:val="808080"/>
                <w:sz w:val="22"/>
                <w:szCs w:val="22"/>
              </w:rPr>
              <w:t xml:space="preserve">17-20 Uhr, danach bis ca. 21 Uhr „Small Talk“ </w:t>
            </w:r>
          </w:p>
        </w:tc>
      </w:tr>
      <w:tr w:rsidR="003315CF" w:rsidRPr="00A11209" w:rsidTr="002366D7">
        <w:tc>
          <w:tcPr>
            <w:tcW w:w="0" w:type="auto"/>
            <w:vAlign w:val="center"/>
          </w:tcPr>
          <w:p w:rsidR="003315CF" w:rsidRPr="00A11209" w:rsidRDefault="003315CF" w:rsidP="002366D7">
            <w:pPr>
              <w:spacing w:line="315" w:lineRule="atLeast"/>
              <w:rPr>
                <w:rFonts w:ascii="Calibri" w:hAnsi="Calibri" w:cs="Helvetica"/>
                <w:color w:val="808080"/>
              </w:rPr>
            </w:pPr>
            <w:r w:rsidRPr="00A11209">
              <w:rPr>
                <w:rFonts w:ascii="Calibri" w:hAnsi="Calibri" w:cs="Helvetica"/>
                <w:color w:val="808080"/>
                <w:sz w:val="22"/>
                <w:szCs w:val="22"/>
              </w:rPr>
              <w:t>Art:</w:t>
            </w:r>
          </w:p>
        </w:tc>
        <w:tc>
          <w:tcPr>
            <w:tcW w:w="0" w:type="auto"/>
            <w:vAlign w:val="center"/>
          </w:tcPr>
          <w:p w:rsidR="003315CF" w:rsidRPr="00A11209" w:rsidRDefault="003315CF" w:rsidP="002366D7">
            <w:pPr>
              <w:spacing w:line="315" w:lineRule="atLeast"/>
              <w:rPr>
                <w:rFonts w:ascii="Calibri" w:hAnsi="Calibri" w:cs="Helvetica"/>
                <w:color w:val="808080"/>
              </w:rPr>
            </w:pPr>
            <w:r w:rsidRPr="00A11209">
              <w:rPr>
                <w:rFonts w:ascii="Calibri" w:hAnsi="Calibri" w:cs="Helvetica"/>
                <w:color w:val="808080"/>
                <w:sz w:val="22"/>
                <w:szCs w:val="22"/>
              </w:rPr>
              <w:t>Basisworkshop</w:t>
            </w:r>
          </w:p>
        </w:tc>
      </w:tr>
      <w:tr w:rsidR="003315CF" w:rsidRPr="00A11209" w:rsidTr="002366D7">
        <w:tc>
          <w:tcPr>
            <w:tcW w:w="0" w:type="auto"/>
            <w:vAlign w:val="center"/>
          </w:tcPr>
          <w:p w:rsidR="003315CF" w:rsidRPr="00A11209" w:rsidRDefault="003315CF" w:rsidP="002366D7">
            <w:pPr>
              <w:spacing w:line="315" w:lineRule="atLeast"/>
              <w:rPr>
                <w:rFonts w:ascii="Calibri" w:hAnsi="Calibri" w:cs="Helvetica"/>
                <w:color w:val="808080"/>
              </w:rPr>
            </w:pPr>
            <w:r w:rsidRPr="00A11209">
              <w:rPr>
                <w:rFonts w:ascii="Calibri" w:hAnsi="Calibri" w:cs="Helvetica"/>
                <w:color w:val="808080"/>
                <w:sz w:val="22"/>
                <w:szCs w:val="22"/>
              </w:rPr>
              <w:t>Teilnehmer:</w:t>
            </w:r>
          </w:p>
        </w:tc>
        <w:tc>
          <w:tcPr>
            <w:tcW w:w="0" w:type="auto"/>
            <w:vAlign w:val="center"/>
          </w:tcPr>
          <w:p w:rsidR="003315CF" w:rsidRPr="00A11209" w:rsidRDefault="003315CF" w:rsidP="002366D7">
            <w:pPr>
              <w:spacing w:line="315" w:lineRule="atLeast"/>
              <w:rPr>
                <w:rFonts w:ascii="Calibri" w:hAnsi="Calibri" w:cs="Helvetica"/>
                <w:color w:val="808080"/>
              </w:rPr>
            </w:pPr>
            <w:r w:rsidRPr="00A11209">
              <w:rPr>
                <w:rFonts w:ascii="Calibri" w:hAnsi="Calibri" w:cs="Helvetica"/>
                <w:color w:val="808080"/>
                <w:sz w:val="22"/>
                <w:szCs w:val="22"/>
              </w:rPr>
              <w:t>6-8</w:t>
            </w:r>
          </w:p>
        </w:tc>
      </w:tr>
      <w:tr w:rsidR="003315CF" w:rsidRPr="00A11209" w:rsidTr="002366D7">
        <w:tc>
          <w:tcPr>
            <w:tcW w:w="0" w:type="auto"/>
            <w:vAlign w:val="center"/>
          </w:tcPr>
          <w:p w:rsidR="003315CF" w:rsidRPr="00A11209" w:rsidRDefault="003315CF" w:rsidP="002366D7">
            <w:pPr>
              <w:spacing w:line="315" w:lineRule="atLeast"/>
              <w:rPr>
                <w:rFonts w:ascii="Calibri" w:hAnsi="Calibri" w:cs="Helvetica"/>
                <w:color w:val="808080"/>
              </w:rPr>
            </w:pPr>
            <w:r w:rsidRPr="00A11209">
              <w:rPr>
                <w:rFonts w:ascii="Calibri" w:hAnsi="Calibri" w:cs="Helvetica"/>
                <w:color w:val="808080"/>
                <w:sz w:val="22"/>
                <w:szCs w:val="22"/>
              </w:rPr>
              <w:t>Preis:</w:t>
            </w:r>
          </w:p>
        </w:tc>
        <w:tc>
          <w:tcPr>
            <w:tcW w:w="0" w:type="auto"/>
            <w:vAlign w:val="center"/>
          </w:tcPr>
          <w:p w:rsidR="003315CF" w:rsidRPr="00A11209" w:rsidRDefault="003315CF" w:rsidP="002366D7">
            <w:pPr>
              <w:spacing w:line="315" w:lineRule="atLeast"/>
              <w:rPr>
                <w:rFonts w:ascii="Calibri" w:hAnsi="Calibri" w:cs="Helvetica"/>
                <w:color w:val="808080"/>
              </w:rPr>
            </w:pPr>
            <w:r w:rsidRPr="00A11209">
              <w:rPr>
                <w:rFonts w:ascii="Calibri" w:hAnsi="Calibri" w:cs="Helvetica"/>
                <w:color w:val="808080"/>
                <w:sz w:val="22"/>
                <w:szCs w:val="22"/>
              </w:rPr>
              <w:t>120 €</w:t>
            </w:r>
          </w:p>
        </w:tc>
      </w:tr>
    </w:tbl>
    <w:p w:rsidR="003315CF" w:rsidRPr="000F3786" w:rsidRDefault="003315CF" w:rsidP="00741607">
      <w:pPr>
        <w:spacing w:line="360" w:lineRule="auto"/>
        <w:rPr>
          <w:rFonts w:ascii="Calibri" w:hAnsi="Calibri"/>
          <w:sz w:val="22"/>
          <w:szCs w:val="22"/>
        </w:rPr>
      </w:pPr>
    </w:p>
    <w:sectPr w:rsidR="003315CF" w:rsidRPr="000F3786" w:rsidSect="00741607">
      <w:headerReference w:type="default" r:id="rId7"/>
      <w:footerReference w:type="even" r:id="rId8"/>
      <w:footerReference w:type="default" r:id="rId9"/>
      <w:pgSz w:w="11900" w:h="16840"/>
      <w:pgMar w:top="3402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CF" w:rsidRDefault="003315CF" w:rsidP="00741607">
      <w:r>
        <w:separator/>
      </w:r>
    </w:p>
  </w:endnote>
  <w:endnote w:type="continuationSeparator" w:id="0">
    <w:p w:rsidR="003315CF" w:rsidRDefault="003315CF" w:rsidP="0074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CF" w:rsidRDefault="003315CF" w:rsidP="00EC31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5CF" w:rsidRDefault="003315CF" w:rsidP="00741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CF" w:rsidRDefault="003315CF" w:rsidP="00741607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2051" type="#_x0000_t202" style="position:absolute;margin-left:-17.95pt;margin-top:-55.35pt;width:7in;height:47.8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" filled="f" stroked="f">
          <v:textbox>
            <w:txbxContent>
              <w:p w:rsidR="003315CF" w:rsidRPr="00AA2D0F" w:rsidRDefault="003315CF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CF" w:rsidRDefault="003315CF" w:rsidP="00741607">
      <w:r>
        <w:separator/>
      </w:r>
    </w:p>
  </w:footnote>
  <w:footnote w:type="continuationSeparator" w:id="0">
    <w:p w:rsidR="003315CF" w:rsidRDefault="003315CF" w:rsidP="00741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CF" w:rsidRDefault="003315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style="position:absolute;margin-left:-1in;margin-top:-63.35pt;width:595.25pt;height:842pt;z-index:-251656192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style="position:absolute;margin-left:-35.95pt;margin-top:-.3pt;width:513pt;height:81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" filled="f" stroked="f">
          <v:textbox>
            <w:txbxContent>
              <w:p w:rsidR="003315CF" w:rsidRPr="00A11209" w:rsidRDefault="003315CF" w:rsidP="00741607">
                <w:pPr>
                  <w:jc w:val="center"/>
                  <w:rPr>
                    <w:rFonts w:ascii="Calibri" w:hAnsi="Calibri"/>
                    <w:b/>
                    <w:color w:val="607481"/>
                    <w:sz w:val="40"/>
                    <w:szCs w:val="40"/>
                  </w:rPr>
                </w:pPr>
                <w:r w:rsidRPr="00A11209">
                  <w:rPr>
                    <w:rFonts w:ascii="Calibri" w:hAnsi="Calibri"/>
                    <w:b/>
                    <w:color w:val="607481"/>
                    <w:sz w:val="40"/>
                    <w:szCs w:val="40"/>
                  </w:rPr>
                  <w:t>SMALL TALK – DER ERSTE SCHRITT ZUM NETWORKING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C8E"/>
    <w:multiLevelType w:val="hybridMultilevel"/>
    <w:tmpl w:val="B0BCD2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F500A"/>
    <w:multiLevelType w:val="hybridMultilevel"/>
    <w:tmpl w:val="879C0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765B0"/>
    <w:multiLevelType w:val="hybridMultilevel"/>
    <w:tmpl w:val="02D050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DAC73A">
      <w:start w:val="1"/>
      <w:numFmt w:val="bullet"/>
      <w:lvlText w:val="-"/>
      <w:lvlJc w:val="left"/>
      <w:pPr>
        <w:ind w:left="1440" w:hanging="360"/>
      </w:pPr>
      <w:rPr>
        <w:rFonts w:ascii="Calibri" w:eastAsia="MS ??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F68BA"/>
    <w:multiLevelType w:val="hybridMultilevel"/>
    <w:tmpl w:val="E07221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E6573"/>
    <w:multiLevelType w:val="hybridMultilevel"/>
    <w:tmpl w:val="CFF0DAAC"/>
    <w:lvl w:ilvl="0" w:tplc="3F76178C"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3243F"/>
    <w:multiLevelType w:val="hybridMultilevel"/>
    <w:tmpl w:val="67B4F0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87A66"/>
    <w:multiLevelType w:val="hybridMultilevel"/>
    <w:tmpl w:val="6F3A69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607"/>
    <w:rsid w:val="000C1439"/>
    <w:rsid w:val="000F3786"/>
    <w:rsid w:val="0013146E"/>
    <w:rsid w:val="001C2C08"/>
    <w:rsid w:val="001E0E74"/>
    <w:rsid w:val="001E36DA"/>
    <w:rsid w:val="002366D7"/>
    <w:rsid w:val="00313229"/>
    <w:rsid w:val="003315CF"/>
    <w:rsid w:val="004337E4"/>
    <w:rsid w:val="00470845"/>
    <w:rsid w:val="00533C49"/>
    <w:rsid w:val="00691115"/>
    <w:rsid w:val="00741607"/>
    <w:rsid w:val="00776F7D"/>
    <w:rsid w:val="007D73C5"/>
    <w:rsid w:val="00917019"/>
    <w:rsid w:val="0096331E"/>
    <w:rsid w:val="00976DF5"/>
    <w:rsid w:val="009F5226"/>
    <w:rsid w:val="00A10DC7"/>
    <w:rsid w:val="00A11209"/>
    <w:rsid w:val="00AA2D0F"/>
    <w:rsid w:val="00AE53CB"/>
    <w:rsid w:val="00C15486"/>
    <w:rsid w:val="00C64CC6"/>
    <w:rsid w:val="00C70EAC"/>
    <w:rsid w:val="00D34121"/>
    <w:rsid w:val="00D34CA7"/>
    <w:rsid w:val="00D43FE0"/>
    <w:rsid w:val="00EC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16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16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16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16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16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60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7416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C70EAC"/>
    <w:pPr>
      <w:ind w:left="720"/>
      <w:contextualSpacing/>
    </w:pPr>
  </w:style>
  <w:style w:type="paragraph" w:customStyle="1" w:styleId="absatz">
    <w:name w:val="absatz"/>
    <w:basedOn w:val="Normal"/>
    <w:uiPriority w:val="99"/>
    <w:rsid w:val="00A11209"/>
    <w:pPr>
      <w:spacing w:before="144" w:after="288" w:line="394" w:lineRule="atLeast"/>
    </w:pPr>
    <w:rPr>
      <w:rFonts w:ascii="Times New Roman" w:hAnsi="Times New Roman"/>
      <w:color w:val="4C4C4C"/>
    </w:rPr>
  </w:style>
  <w:style w:type="character" w:styleId="Strong">
    <w:name w:val="Strong"/>
    <w:basedOn w:val="DefaultParagraphFont"/>
    <w:uiPriority w:val="99"/>
    <w:qFormat/>
    <w:locked/>
    <w:rsid w:val="00A11209"/>
    <w:rPr>
      <w:rFonts w:cs="Times New Roman"/>
      <w:b/>
      <w:bCs/>
    </w:rPr>
  </w:style>
  <w:style w:type="paragraph" w:customStyle="1" w:styleId="summary1">
    <w:name w:val="summary1"/>
    <w:basedOn w:val="Normal"/>
    <w:uiPriority w:val="99"/>
    <w:rsid w:val="00A11209"/>
    <w:pPr>
      <w:spacing w:after="270" w:line="330" w:lineRule="atLeast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Gekonnt plaudern</dc:title>
  <dc:subject/>
  <dc:creator>Annett Zech</dc:creator>
  <cp:keywords/>
  <dc:description/>
  <cp:lastModifiedBy>silke.ludwig</cp:lastModifiedBy>
  <cp:revision>4</cp:revision>
  <dcterms:created xsi:type="dcterms:W3CDTF">2014-04-09T12:52:00Z</dcterms:created>
  <dcterms:modified xsi:type="dcterms:W3CDTF">2014-05-07T15:12:00Z</dcterms:modified>
</cp:coreProperties>
</file>